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8ED" w14:textId="20D4BA7D" w:rsidR="00B92C1F" w:rsidRDefault="00DB7324" w:rsidP="00B92C1F">
      <w:pPr>
        <w:pStyle w:val="HTMLPreformatted"/>
        <w:jc w:val="center"/>
        <w:rPr>
          <w:rFonts w:ascii="Baskerville Old Face" w:hAnsi="Baskerville Old Face"/>
          <w:b/>
          <w:bCs/>
          <w:sz w:val="36"/>
          <w:szCs w:val="36"/>
          <w:lang w:val="es-ES"/>
        </w:rPr>
      </w:pPr>
      <w:r w:rsidRPr="00DB7324">
        <w:rPr>
          <w:rFonts w:ascii="Baskerville Old Face" w:hAnsi="Baskerville Old Face"/>
          <w:b/>
          <w:bCs/>
          <w:sz w:val="36"/>
          <w:szCs w:val="36"/>
          <w:lang w:val="es-ES"/>
        </w:rPr>
        <w:t xml:space="preserve">Hora Santa </w:t>
      </w:r>
      <w:r w:rsidR="002C60A4">
        <w:rPr>
          <w:rFonts w:ascii="Baskerville Old Face" w:hAnsi="Baskerville Old Face"/>
          <w:b/>
          <w:bCs/>
          <w:sz w:val="36"/>
          <w:szCs w:val="36"/>
          <w:lang w:val="es-ES"/>
        </w:rPr>
        <w:t>e</w:t>
      </w:r>
      <w:r w:rsidRPr="00DB7324">
        <w:rPr>
          <w:rFonts w:ascii="Baskerville Old Face" w:hAnsi="Baskerville Old Face"/>
          <w:b/>
          <w:bCs/>
          <w:sz w:val="36"/>
          <w:szCs w:val="36"/>
          <w:lang w:val="es-ES"/>
        </w:rPr>
        <w:t>special</w:t>
      </w:r>
      <w:r w:rsidR="00B92C1F">
        <w:rPr>
          <w:rFonts w:ascii="Baskerville Old Face" w:hAnsi="Baskerville Old Face"/>
          <w:b/>
          <w:bCs/>
          <w:sz w:val="36"/>
          <w:szCs w:val="36"/>
          <w:lang w:val="es-ES"/>
        </w:rPr>
        <w:t xml:space="preserve">  </w:t>
      </w:r>
      <w:r w:rsidRPr="00DB7324">
        <w:rPr>
          <w:rFonts w:ascii="Baskerville Old Face" w:hAnsi="Baskerville Old Face"/>
          <w:b/>
          <w:bCs/>
          <w:sz w:val="36"/>
          <w:szCs w:val="36"/>
          <w:lang w:val="es-ES"/>
        </w:rPr>
        <w:t xml:space="preserve">para celebrar el </w:t>
      </w:r>
    </w:p>
    <w:p w14:paraId="50E7BBAD" w14:textId="2A10405D" w:rsidR="00DB7324" w:rsidRPr="00DB7324" w:rsidRDefault="00DB7324" w:rsidP="00B92C1F">
      <w:pPr>
        <w:pStyle w:val="HTMLPreformatted"/>
        <w:jc w:val="center"/>
        <w:rPr>
          <w:rFonts w:ascii="Baskerville Old Face" w:hAnsi="Baskerville Old Face"/>
          <w:b/>
          <w:bCs/>
          <w:sz w:val="36"/>
          <w:szCs w:val="36"/>
          <w:lang w:val="es-ES"/>
        </w:rPr>
      </w:pPr>
      <w:r w:rsidRPr="00DB7324">
        <w:rPr>
          <w:rFonts w:ascii="Baskerville Old Face" w:hAnsi="Baskerville Old Face"/>
          <w:b/>
          <w:bCs/>
          <w:sz w:val="36"/>
          <w:szCs w:val="36"/>
          <w:lang w:val="es-ES"/>
        </w:rPr>
        <w:t>Día Mundial de la Vida en Clausura</w:t>
      </w:r>
    </w:p>
    <w:p w14:paraId="6517B636" w14:textId="2C1A94D4" w:rsidR="00DB7324" w:rsidRPr="00DB7324" w:rsidRDefault="00DB7324" w:rsidP="00DB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  <w:lang w:val="es-ES"/>
        </w:rPr>
      </w:pPr>
    </w:p>
    <w:p w14:paraId="72B18444" w14:textId="0CC3C6B8" w:rsidR="00C46117" w:rsidRDefault="00EF15FE" w:rsidP="00074745">
      <w:pPr>
        <w:tabs>
          <w:tab w:val="left" w:pos="916"/>
          <w:tab w:val="left" w:pos="2250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3"/>
          <w:szCs w:val="23"/>
          <w:lang w:val="es-ES"/>
        </w:rPr>
      </w:pPr>
      <w:r w:rsidRPr="002277DE">
        <w:rPr>
          <w:rFonts w:ascii="Baskerville Old Face" w:eastAsia="Malgun Gothic" w:hAnsi="Baskerville Old Face" w:cs="Arial Unicode MS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D38FAA2" wp14:editId="16029AEF">
            <wp:simplePos x="0" y="0"/>
            <wp:positionH relativeFrom="column">
              <wp:posOffset>5667375</wp:posOffset>
            </wp:positionH>
            <wp:positionV relativeFrom="paragraph">
              <wp:posOffset>10160</wp:posOffset>
            </wp:positionV>
            <wp:extent cx="1040765" cy="1943100"/>
            <wp:effectExtent l="0" t="0" r="6985" b="0"/>
            <wp:wrapTight wrapText="bothSides">
              <wp:wrapPolygon edited="0">
                <wp:start x="0" y="0"/>
                <wp:lineTo x="0" y="21388"/>
                <wp:lineTo x="21350" y="21388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D0943" w14:textId="3745686F" w:rsidR="002C60A4" w:rsidRDefault="00DB7324" w:rsidP="00074745">
      <w:pPr>
        <w:tabs>
          <w:tab w:val="left" w:pos="916"/>
          <w:tab w:val="left" w:pos="2250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3"/>
          <w:szCs w:val="23"/>
          <w:lang w:val="es-ES"/>
        </w:rPr>
      </w:pP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Exposición: </w:t>
      </w:r>
      <w:r w:rsidR="002C60A4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 </w:t>
      </w:r>
      <w:r w:rsidR="002C60A4">
        <w:rPr>
          <w:rFonts w:ascii="Baskerville Old Face" w:eastAsia="Times New Roman" w:hAnsi="Baskerville Old Face" w:cs="Courier New"/>
          <w:sz w:val="23"/>
          <w:szCs w:val="23"/>
          <w:lang w:val="es-ES"/>
        </w:rPr>
        <w:tab/>
      </w: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>Mientras el celebrante lleva la Eucaristía al altar, la congregación puede</w:t>
      </w:r>
    </w:p>
    <w:p w14:paraId="59B611B4" w14:textId="40FF5B04" w:rsidR="00DB7324" w:rsidRPr="00DB7324" w:rsidRDefault="002C60A4" w:rsidP="00074745">
      <w:pPr>
        <w:tabs>
          <w:tab w:val="left" w:pos="916"/>
          <w:tab w:val="left" w:pos="2250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3"/>
          <w:szCs w:val="23"/>
          <w:lang w:val="es-ES"/>
        </w:rPr>
      </w:pPr>
      <w:r>
        <w:rPr>
          <w:rFonts w:ascii="Baskerville Old Face" w:eastAsia="Times New Roman" w:hAnsi="Baskerville Old Face" w:cs="Courier New"/>
          <w:sz w:val="23"/>
          <w:szCs w:val="23"/>
          <w:lang w:val="es-ES"/>
        </w:rPr>
        <w:tab/>
      </w:r>
      <w:r>
        <w:rPr>
          <w:rFonts w:ascii="Baskerville Old Face" w:eastAsia="Times New Roman" w:hAnsi="Baskerville Old Face" w:cs="Courier New"/>
          <w:sz w:val="23"/>
          <w:szCs w:val="23"/>
          <w:lang w:val="es-ES"/>
        </w:rPr>
        <w:tab/>
      </w:r>
      <w:r w:rsidR="00DB7324"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>cantar el himno sugerido u otro himno adecuado.</w:t>
      </w:r>
    </w:p>
    <w:p w14:paraId="38D2094C" w14:textId="77DFCD26" w:rsidR="00DB7324" w:rsidRPr="00DB7324" w:rsidRDefault="00DB7324" w:rsidP="00DB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  <w:lang w:val="es-ES"/>
        </w:rPr>
      </w:pPr>
    </w:p>
    <w:p w14:paraId="6CBB7974" w14:textId="793E40DE" w:rsidR="00DB7324" w:rsidRPr="00DB7324" w:rsidRDefault="00DB7324" w:rsidP="00074745">
      <w:pPr>
        <w:tabs>
          <w:tab w:val="left" w:pos="916"/>
          <w:tab w:val="left" w:pos="1832"/>
          <w:tab w:val="left" w:pos="22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3"/>
          <w:szCs w:val="23"/>
          <w:lang w:val="es-ES"/>
        </w:rPr>
      </w:pP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Himno de apertura: </w:t>
      </w:r>
      <w:r w:rsidR="00074745">
        <w:rPr>
          <w:rFonts w:ascii="Baskerville Old Face" w:eastAsia="Times New Roman" w:hAnsi="Baskerville Old Face" w:cs="Courier New"/>
          <w:sz w:val="23"/>
          <w:szCs w:val="23"/>
          <w:lang w:val="es-ES"/>
        </w:rPr>
        <w:tab/>
      </w:r>
      <w:r w:rsidR="00C616B3">
        <w:rPr>
          <w:rFonts w:ascii="Baskerville Old Face" w:eastAsia="Times New Roman" w:hAnsi="Baskerville Old Face" w:cs="Courier New"/>
          <w:sz w:val="23"/>
          <w:szCs w:val="23"/>
          <w:lang w:val="es-ES"/>
        </w:rPr>
        <w:t>¡</w:t>
      </w: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>O</w:t>
      </w:r>
      <w:r w:rsidR="00E67EFD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h, </w:t>
      </w:r>
      <w:r w:rsidR="00E87A4A">
        <w:rPr>
          <w:rFonts w:ascii="Baskerville Old Face" w:eastAsia="Times New Roman" w:hAnsi="Baskerville Old Face" w:cs="Courier New"/>
          <w:sz w:val="23"/>
          <w:szCs w:val="23"/>
          <w:lang w:val="es-ES"/>
        </w:rPr>
        <w:t>v</w:t>
      </w:r>
      <w:r w:rsidR="00E67EFD" w:rsidRPr="00E67EFD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íctima de </w:t>
      </w:r>
      <w:r w:rsidR="00C616B3">
        <w:rPr>
          <w:rFonts w:ascii="Baskerville Old Face" w:eastAsia="Times New Roman" w:hAnsi="Baskerville Old Face" w:cs="Courier New"/>
          <w:sz w:val="23"/>
          <w:szCs w:val="23"/>
          <w:lang w:val="es-ES"/>
        </w:rPr>
        <w:t>s</w:t>
      </w:r>
      <w:r w:rsidR="008066F9" w:rsidRPr="00E67EFD">
        <w:rPr>
          <w:rFonts w:ascii="Baskerville Old Face" w:eastAsia="Times New Roman" w:hAnsi="Baskerville Old Face" w:cs="Courier New"/>
          <w:sz w:val="23"/>
          <w:szCs w:val="23"/>
          <w:lang w:val="es-ES"/>
        </w:rPr>
        <w:t>alva</w:t>
      </w:r>
      <w:r w:rsidR="008066F9">
        <w:rPr>
          <w:rFonts w:ascii="Baskerville Old Face" w:eastAsia="Times New Roman" w:hAnsi="Baskerville Old Face" w:cs="Courier New"/>
          <w:sz w:val="23"/>
          <w:szCs w:val="23"/>
          <w:lang w:val="es-ES"/>
        </w:rPr>
        <w:t>ción</w:t>
      </w:r>
      <w:r w:rsidR="00C616B3">
        <w:rPr>
          <w:rFonts w:ascii="Baskerville Old Face" w:eastAsia="Times New Roman" w:hAnsi="Baskerville Old Face" w:cs="Courier New"/>
          <w:sz w:val="23"/>
          <w:szCs w:val="23"/>
          <w:lang w:val="es-ES"/>
        </w:rPr>
        <w:t>!</w:t>
      </w:r>
      <w:r w:rsidR="00E67EFD"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 </w:t>
      </w: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>/</w:t>
      </w:r>
      <w:r w:rsidRPr="00DB7324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 xml:space="preserve">O </w:t>
      </w:r>
      <w:proofErr w:type="spellStart"/>
      <w:r w:rsidRPr="00DB7324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>Salutaris</w:t>
      </w:r>
      <w:proofErr w:type="spellEnd"/>
    </w:p>
    <w:p w14:paraId="5364009C" w14:textId="77777777" w:rsidR="00074745" w:rsidRPr="00C46117" w:rsidRDefault="00074745" w:rsidP="00074745">
      <w:pPr>
        <w:tabs>
          <w:tab w:val="left" w:pos="916"/>
          <w:tab w:val="left" w:pos="22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  <w:lang w:val="es-ES"/>
        </w:rPr>
      </w:pPr>
    </w:p>
    <w:p w14:paraId="06283D71" w14:textId="0FBB48DA" w:rsidR="00DB7324" w:rsidRPr="00DB7324" w:rsidRDefault="00DB7324" w:rsidP="003B6BB8">
      <w:pPr>
        <w:tabs>
          <w:tab w:val="left" w:pos="916"/>
          <w:tab w:val="left" w:pos="2250"/>
          <w:tab w:val="left" w:pos="23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 w:hanging="2250"/>
        <w:jc w:val="both"/>
        <w:rPr>
          <w:rFonts w:ascii="Baskerville Old Face" w:eastAsia="Times New Roman" w:hAnsi="Baskerville Old Face" w:cs="Courier New"/>
          <w:sz w:val="23"/>
          <w:szCs w:val="23"/>
          <w:lang w:val="es-ES"/>
        </w:rPr>
      </w:pPr>
      <w:r w:rsidRPr="00DB7324">
        <w:rPr>
          <w:rFonts w:ascii="Baskerville Old Face" w:eastAsia="Times New Roman" w:hAnsi="Baskerville Old Face" w:cs="Courier New"/>
          <w:sz w:val="23"/>
          <w:szCs w:val="23"/>
          <w:lang w:val="es-ES"/>
        </w:rPr>
        <w:t xml:space="preserve">Adoración: </w:t>
      </w:r>
      <w:r w:rsidR="008066F9">
        <w:rPr>
          <w:rFonts w:ascii="Baskerville Old Face" w:eastAsia="Times New Roman" w:hAnsi="Baskerville Old Face" w:cs="Courier New"/>
          <w:sz w:val="23"/>
          <w:szCs w:val="23"/>
          <w:lang w:val="es-ES"/>
        </w:rPr>
        <w:tab/>
      </w:r>
      <w:r w:rsidRPr="00DB7324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 xml:space="preserve">Durante este período debe haber momentos de silencio y oraciones apropiadas, </w:t>
      </w:r>
      <w:r w:rsidR="002F0C61" w:rsidRPr="00DB7324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 xml:space="preserve">himnos, </w:t>
      </w:r>
      <w:r w:rsidR="002F0C61" w:rsidRPr="0003011B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>canciones</w:t>
      </w:r>
      <w:r w:rsidRPr="00DB7324">
        <w:rPr>
          <w:rFonts w:ascii="Baskerville Old Face" w:eastAsia="Times New Roman" w:hAnsi="Baskerville Old Face" w:cs="Courier New"/>
          <w:i/>
          <w:iCs/>
          <w:sz w:val="23"/>
          <w:szCs w:val="23"/>
          <w:lang w:val="es-ES"/>
        </w:rPr>
        <w:t>, lecturas de las Escrituras y una breve homilía para ayudar a la congregación a enfocar su atención en la adoración al Señor y específicamente para interceder por la vida monástica y de clausura.</w:t>
      </w:r>
    </w:p>
    <w:p w14:paraId="51C995A6" w14:textId="5C036A62" w:rsidR="00DB7324" w:rsidRPr="00C46117" w:rsidRDefault="00DB7324" w:rsidP="00DB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  <w:lang w:val="es-ES"/>
        </w:rPr>
      </w:pPr>
    </w:p>
    <w:p w14:paraId="31C94236" w14:textId="01E59736" w:rsidR="00DB7324" w:rsidRPr="00DB7324" w:rsidRDefault="00DB7324" w:rsidP="001B6FA8">
      <w:pPr>
        <w:pStyle w:val="HTMLPreformatted"/>
        <w:tabs>
          <w:tab w:val="clear" w:pos="2748"/>
          <w:tab w:val="clear" w:pos="3664"/>
          <w:tab w:val="left" w:pos="2250"/>
          <w:tab w:val="left" w:pos="2790"/>
        </w:tabs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Lectura del Evangelio</w:t>
      </w:r>
      <w:r w:rsidR="001B6FA8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proofErr w:type="spellStart"/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Lc</w:t>
      </w:r>
      <w:proofErr w:type="spellEnd"/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21, 1-4</w:t>
      </w:r>
    </w:p>
    <w:p w14:paraId="10FDDF3F" w14:textId="77777777" w:rsidR="00DB7324" w:rsidRPr="00D563E6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766A2E41" w14:textId="77777777" w:rsidR="00DB7324" w:rsidRPr="00DB7324" w:rsidRDefault="00DB7324" w:rsidP="00DB7324">
      <w:pPr>
        <w:pStyle w:val="HTMLPreformatted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Homilía/Meditación</w:t>
      </w:r>
    </w:p>
    <w:p w14:paraId="627D608F" w14:textId="77777777" w:rsidR="00DB7324" w:rsidRPr="00C46117" w:rsidRDefault="00DB7324" w:rsidP="000F7CFF">
      <w:pPr>
        <w:pStyle w:val="HTMLPreformatted"/>
        <w:ind w:firstLine="90"/>
        <w:rPr>
          <w:rStyle w:val="y2iqfc"/>
          <w:rFonts w:ascii="Baskerville Old Face" w:hAnsi="Baskerville Old Face"/>
          <w:lang w:val="es-ES"/>
        </w:rPr>
      </w:pPr>
    </w:p>
    <w:p w14:paraId="7EEE2BFB" w14:textId="4AA42D63" w:rsidR="00DB7324" w:rsidRPr="00DB7324" w:rsidRDefault="00DB7324" w:rsidP="00DB7324">
      <w:pPr>
        <w:pStyle w:val="HTMLPreformatted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Oración</w:t>
      </w:r>
      <w:r w:rsidR="00974CAC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para apoyar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la vida e</w:t>
      </w:r>
      <w:r w:rsidR="00A65A49">
        <w:rPr>
          <w:rStyle w:val="y2iqfc"/>
          <w:rFonts w:ascii="Baskerville Old Face" w:hAnsi="Baskerville Old Face"/>
          <w:sz w:val="23"/>
          <w:szCs w:val="23"/>
          <w:lang w:val="es-ES"/>
        </w:rPr>
        <w:t>n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clausura</w:t>
      </w:r>
    </w:p>
    <w:p w14:paraId="121A3AD1" w14:textId="782D6009" w:rsidR="00DB7324" w:rsidRPr="00DB7324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Padre terno, te alabamos y te damos gracias por aquellas hermanas y hermanos que han abrazado el don de la vida claustral y monástica.</w:t>
      </w:r>
    </w:p>
    <w:p w14:paraId="134F1681" w14:textId="77777777" w:rsidR="00DB7324" w:rsidRPr="00C46117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18"/>
          <w:szCs w:val="18"/>
          <w:lang w:val="es-ES"/>
        </w:rPr>
      </w:pPr>
    </w:p>
    <w:p w14:paraId="5C1F1DA4" w14:textId="1EE68147" w:rsidR="00DB7324" w:rsidRPr="00DB7324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Su presencia orante es indispensable para la vida y misión de la Iglesia y es el fundamento de la Nueva Evangelización.</w:t>
      </w:r>
    </w:p>
    <w:p w14:paraId="30C1010F" w14:textId="77777777" w:rsidR="00DB7324" w:rsidRPr="00C46117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18"/>
          <w:szCs w:val="18"/>
          <w:lang w:val="es-ES"/>
        </w:rPr>
      </w:pPr>
    </w:p>
    <w:p w14:paraId="7752662D" w14:textId="0E462DED" w:rsidR="00DB7324" w:rsidRPr="00DB7324" w:rsidRDefault="00DB7324" w:rsidP="003B6BB8">
      <w:pPr>
        <w:pStyle w:val="HTMLPreformatted"/>
        <w:tabs>
          <w:tab w:val="clear" w:pos="1832"/>
          <w:tab w:val="left" w:pos="2070"/>
        </w:tabs>
        <w:ind w:left="2250"/>
        <w:jc w:val="both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Mientras celebramos el Día Mundial de la Vida en Clausura, honremos la santidad y la gloria de la Santísima Virgen. Ella, que </w:t>
      </w:r>
      <w:r w:rsidR="003108FA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fue presentada 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en el Templo, interceda para que muchos jóvenes se dediquen enteramente a </w:t>
      </w:r>
      <w:r w:rsidR="00962B54">
        <w:rPr>
          <w:rStyle w:val="y2iqfc"/>
          <w:rFonts w:ascii="Baskerville Old Face" w:hAnsi="Baskerville Old Face"/>
          <w:sz w:val="23"/>
          <w:szCs w:val="23"/>
          <w:lang w:val="es-ES"/>
        </w:rPr>
        <w:t>t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u servicio divino</w:t>
      </w:r>
      <w:r w:rsidR="003108FA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, 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con vidas escondidas e</w:t>
      </w:r>
      <w:r w:rsidR="00A77DF2">
        <w:rPr>
          <w:rStyle w:val="y2iqfc"/>
          <w:rFonts w:ascii="Baskerville Old Face" w:hAnsi="Baskerville Old Face"/>
          <w:sz w:val="23"/>
          <w:szCs w:val="23"/>
          <w:lang w:val="es-ES"/>
        </w:rPr>
        <w:t>n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oración contemplativa y de sacrificio desinteresado.</w:t>
      </w:r>
    </w:p>
    <w:p w14:paraId="2F26C25C" w14:textId="77777777" w:rsidR="00DB7324" w:rsidRPr="00C46117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18"/>
          <w:szCs w:val="18"/>
          <w:lang w:val="es-ES"/>
        </w:rPr>
      </w:pPr>
    </w:p>
    <w:p w14:paraId="7CFB208E" w14:textId="021587C2" w:rsidR="00DB7324" w:rsidRDefault="00DB7324" w:rsidP="00451D26">
      <w:pPr>
        <w:pStyle w:val="HTMLPreformatted"/>
        <w:tabs>
          <w:tab w:val="clear" w:pos="1832"/>
          <w:tab w:val="left" w:pos="2070"/>
        </w:tabs>
        <w:ind w:left="2250"/>
        <w:jc w:val="both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Que todos estemos atentos a las necesidades espirituales y materiales de quienes dedican su vida a la búsqueda de Dios</w:t>
      </w:r>
      <w:r w:rsidR="00DF768C">
        <w:rPr>
          <w:rStyle w:val="y2iqfc"/>
          <w:rFonts w:ascii="Baskerville Old Face" w:hAnsi="Baskerville Old Face"/>
          <w:sz w:val="23"/>
          <w:szCs w:val="23"/>
          <w:lang w:val="es-ES"/>
        </w:rPr>
        <w:t>,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fijando la mirada en las cosas eternas.</w:t>
      </w:r>
    </w:p>
    <w:p w14:paraId="0F05D9F2" w14:textId="77777777" w:rsidR="003B6BB8" w:rsidRPr="003B6BB8" w:rsidRDefault="003B6BB8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lang w:val="es-ES"/>
        </w:rPr>
      </w:pPr>
    </w:p>
    <w:p w14:paraId="491CDF52" w14:textId="3BE0F78B" w:rsidR="00DB7324" w:rsidRPr="00DB7324" w:rsidRDefault="00DB7324" w:rsidP="009E5327">
      <w:pPr>
        <w:pStyle w:val="HTMLPreformatted"/>
        <w:tabs>
          <w:tab w:val="clear" w:pos="1832"/>
          <w:tab w:val="left" w:pos="2070"/>
        </w:tabs>
        <w:ind w:left="2250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Te lo pedimos por Nuestro Señor Jesucristo, </w:t>
      </w:r>
      <w:r w:rsidR="00962B54">
        <w:rPr>
          <w:rStyle w:val="y2iqfc"/>
          <w:rFonts w:ascii="Baskerville Old Face" w:hAnsi="Baskerville Old Face"/>
          <w:sz w:val="23"/>
          <w:szCs w:val="23"/>
          <w:lang w:val="es-ES"/>
        </w:rPr>
        <w:t>t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u Hijo, que vive y reina contigo y el Espíritu Santo, un solo Dios, por los siglos de los siglos</w:t>
      </w:r>
      <w:r w:rsidR="002E1260">
        <w:rPr>
          <w:rStyle w:val="y2iqfc"/>
          <w:rFonts w:ascii="Baskerville Old Face" w:hAnsi="Baskerville Old Face"/>
          <w:sz w:val="23"/>
          <w:szCs w:val="23"/>
          <w:lang w:val="es-ES"/>
        </w:rPr>
        <w:t>, a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mén.</w:t>
      </w:r>
    </w:p>
    <w:p w14:paraId="73B030D1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494DAE92" w14:textId="13926AF6" w:rsidR="00DB7324" w:rsidRPr="00DB7324" w:rsidRDefault="00DB7324" w:rsidP="00451D26">
      <w:pPr>
        <w:pStyle w:val="HTMLPreformatted"/>
        <w:tabs>
          <w:tab w:val="clear" w:pos="2748"/>
          <w:tab w:val="clear" w:pos="3664"/>
          <w:tab w:val="left" w:pos="2250"/>
        </w:tabs>
        <w:ind w:left="2250" w:hanging="2250"/>
        <w:jc w:val="both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Bendición </w:t>
      </w:r>
      <w:r w:rsidR="0020257D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="0020257D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Pr="006B3E7C">
        <w:rPr>
          <w:rStyle w:val="y2iqfc"/>
          <w:rFonts w:ascii="Baskerville Old Face" w:hAnsi="Baskerville Old Face"/>
          <w:i/>
          <w:iCs/>
          <w:sz w:val="23"/>
          <w:szCs w:val="23"/>
          <w:lang w:val="es-ES"/>
        </w:rPr>
        <w:t>Después de un período prolongado de meditación en silencio, el celebrante se dirige al altar, hace una genuflexión y se arrodilla. Se canta el siguiente himno eucarístico u otro adecuado</w:t>
      </w:r>
      <w:r w:rsidR="00EC7262">
        <w:rPr>
          <w:rStyle w:val="y2iqfc"/>
          <w:rFonts w:ascii="Baskerville Old Face" w:hAnsi="Baskerville Old Face"/>
          <w:i/>
          <w:iCs/>
          <w:sz w:val="23"/>
          <w:szCs w:val="23"/>
          <w:lang w:val="es-ES"/>
        </w:rPr>
        <w:t>.</w:t>
      </w:r>
    </w:p>
    <w:p w14:paraId="442EFF90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5A0F2010" w14:textId="5ED4739B" w:rsidR="00DB7324" w:rsidRPr="00DB7324" w:rsidRDefault="00DB7324" w:rsidP="0025660E">
      <w:pPr>
        <w:pStyle w:val="HTMLPreformatted"/>
        <w:tabs>
          <w:tab w:val="clear" w:pos="2748"/>
          <w:tab w:val="left" w:pos="2250"/>
        </w:tabs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Himno de </w:t>
      </w:r>
      <w:r w:rsidR="0025660E">
        <w:rPr>
          <w:rStyle w:val="y2iqfc"/>
          <w:rFonts w:ascii="Baskerville Old Face" w:hAnsi="Baskerville Old Face"/>
          <w:sz w:val="23"/>
          <w:szCs w:val="23"/>
          <w:lang w:val="es-ES"/>
        </w:rPr>
        <w:t>b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endición </w:t>
      </w:r>
      <w:r w:rsidR="0025660E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="0025660E" w:rsidRPr="008964BA">
        <w:rPr>
          <w:rFonts w:ascii="Baskerville Old Face" w:hAnsi="Baskerville Old Face"/>
          <w:sz w:val="23"/>
          <w:szCs w:val="23"/>
          <w:lang w:val="es-ES"/>
        </w:rPr>
        <w:t>A tan alto Sacramento</w:t>
      </w:r>
      <w:r w:rsidR="0025660E"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/</w:t>
      </w:r>
      <w:r w:rsidRPr="006775DB">
        <w:rPr>
          <w:rStyle w:val="y2iqfc"/>
          <w:rFonts w:ascii="Baskerville Old Face" w:hAnsi="Baskerville Old Face"/>
          <w:i/>
          <w:iCs/>
          <w:sz w:val="23"/>
          <w:szCs w:val="23"/>
          <w:lang w:val="es-ES"/>
        </w:rPr>
        <w:t>Tantum Ergo</w:t>
      </w:r>
    </w:p>
    <w:p w14:paraId="114DDD1B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655661B6" w14:textId="13601777" w:rsidR="00DB7324" w:rsidRPr="00DB7324" w:rsidRDefault="000F7CFF" w:rsidP="00451D26">
      <w:pPr>
        <w:pStyle w:val="HTMLPreformatted"/>
        <w:tabs>
          <w:tab w:val="clear" w:pos="3664"/>
          <w:tab w:val="left" w:pos="2250"/>
        </w:tabs>
        <w:ind w:left="2250" w:hanging="2340"/>
        <w:jc w:val="both"/>
        <w:rPr>
          <w:rStyle w:val="y2iqfc"/>
          <w:rFonts w:ascii="Baskerville Old Face" w:hAnsi="Baskerville Old Face"/>
          <w:sz w:val="23"/>
          <w:szCs w:val="23"/>
          <w:lang w:val="es-ES"/>
        </w:rPr>
      </w:pPr>
      <w:r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 </w:t>
      </w:r>
      <w:r w:rsidR="00DB7324"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Plegaria Eucarística</w:t>
      </w:r>
      <w:r w:rsidR="00C14F5A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="00C14F5A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Señor Dios nuestro, </w:t>
      </w:r>
      <w:r w:rsidR="00450D0D">
        <w:rPr>
          <w:rStyle w:val="y2iqfc"/>
          <w:rFonts w:ascii="Baskerville Old Face" w:hAnsi="Baskerville Old Face"/>
          <w:sz w:val="23"/>
          <w:szCs w:val="23"/>
          <w:lang w:val="es-ES"/>
        </w:rPr>
        <w:t>t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ú nos has dado el </w:t>
      </w:r>
      <w:r w:rsidR="00581FAC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v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erdadero </w:t>
      </w:r>
      <w:r w:rsidR="00581FAC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p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an del </w:t>
      </w:r>
      <w:r w:rsidR="00581FAC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c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ielo. </w:t>
      </w:r>
      <w:r w:rsidR="00055040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Con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la fuerza de</w:t>
      </w:r>
      <w:r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este alimento</w:t>
      </w:r>
      <w:r w:rsidR="00581FAC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, haz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que vivamos siempre por </w:t>
      </w:r>
      <w:r w:rsidR="00450D0D">
        <w:rPr>
          <w:rStyle w:val="y2iqfc"/>
          <w:rFonts w:ascii="Baskerville Old Face" w:hAnsi="Baskerville Old Face"/>
          <w:sz w:val="23"/>
          <w:szCs w:val="23"/>
          <w:lang w:val="es-ES"/>
        </w:rPr>
        <w:t>t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u vida y resucitemos </w:t>
      </w:r>
      <w:r w:rsidR="00487E3C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con</w:t>
      </w:r>
      <w:r w:rsidR="00DB7324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 gloria en el último día. Te lo pedimos por Cristo nuestro Señor</w:t>
      </w:r>
      <w:r w:rsidR="00133B03" w:rsidRPr="000C53C3">
        <w:rPr>
          <w:rStyle w:val="y2iqfc"/>
          <w:rFonts w:ascii="Baskerville Old Face" w:hAnsi="Baskerville Old Face"/>
          <w:sz w:val="23"/>
          <w:szCs w:val="23"/>
          <w:lang w:val="es-ES"/>
        </w:rPr>
        <w:t>, amén</w:t>
      </w:r>
      <w:r w:rsidR="00133B03"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.</w:t>
      </w:r>
    </w:p>
    <w:p w14:paraId="3DEF6B0B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24EA5C5D" w14:textId="10636DBB" w:rsidR="00DB7324" w:rsidRPr="00DB7324" w:rsidRDefault="00DB7324" w:rsidP="00D360CF">
      <w:pPr>
        <w:pStyle w:val="HTMLPreformatted"/>
        <w:tabs>
          <w:tab w:val="clear" w:pos="1832"/>
          <w:tab w:val="clear" w:pos="2748"/>
          <w:tab w:val="left" w:pos="1980"/>
          <w:tab w:val="left" w:pos="2250"/>
        </w:tabs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Bendición Eucarística </w:t>
      </w:r>
      <w:r w:rsidR="00D360CF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Pr="00B61BA3">
        <w:rPr>
          <w:rStyle w:val="y2iqfc"/>
          <w:rFonts w:ascii="Baskerville Old Face" w:hAnsi="Baskerville Old Face"/>
          <w:i/>
          <w:iCs/>
          <w:sz w:val="23"/>
          <w:szCs w:val="23"/>
          <w:lang w:val="es-ES"/>
        </w:rPr>
        <w:t>El sacerdote o diácono bendice a la congregación con la Sagrada Eucaristía.</w:t>
      </w:r>
    </w:p>
    <w:p w14:paraId="4DE62DAE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12735A82" w14:textId="6BDC8889" w:rsidR="00DB7324" w:rsidRPr="00DB7324" w:rsidRDefault="00DB7324" w:rsidP="000C53C3">
      <w:pPr>
        <w:pStyle w:val="HTMLPreformatted"/>
        <w:tabs>
          <w:tab w:val="clear" w:pos="1832"/>
          <w:tab w:val="left" w:pos="2250"/>
        </w:tabs>
        <w:ind w:left="2250" w:hanging="2250"/>
        <w:jc w:val="both"/>
        <w:rPr>
          <w:rStyle w:val="y2iqfc"/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Reposición </w:t>
      </w:r>
      <w:r w:rsidR="00C37571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Pr="00717FF8">
        <w:rPr>
          <w:rStyle w:val="y2iqfc"/>
          <w:rFonts w:ascii="Baskerville Old Face" w:hAnsi="Baskerville Old Face"/>
          <w:i/>
          <w:iCs/>
          <w:sz w:val="23"/>
          <w:szCs w:val="23"/>
          <w:lang w:val="es-ES"/>
        </w:rPr>
        <w:t>Cuando el sacerdote o diácono ha bendecido a todos, vuelve a colocar el Santísimo Sacramento en el sagrario y hace la genuflexión. Las Alabanzas Divinas se pueden decir en voz alta en este momento. Después, la congregación puede cantar el himno sugerido u otro himno adecuado.</w:t>
      </w:r>
    </w:p>
    <w:p w14:paraId="6E63EF16" w14:textId="77777777" w:rsidR="00DB7324" w:rsidRPr="00C46117" w:rsidRDefault="00DB7324" w:rsidP="00DB7324">
      <w:pPr>
        <w:pStyle w:val="HTMLPreformatted"/>
        <w:rPr>
          <w:rStyle w:val="y2iqfc"/>
          <w:rFonts w:ascii="Baskerville Old Face" w:hAnsi="Baskerville Old Face"/>
          <w:lang w:val="es-ES"/>
        </w:rPr>
      </w:pPr>
    </w:p>
    <w:p w14:paraId="0AD8123C" w14:textId="37E1E3C5" w:rsidR="00DB7324" w:rsidRPr="00DB7324" w:rsidRDefault="00DB7324" w:rsidP="006043B5">
      <w:pPr>
        <w:pStyle w:val="HTMLPreformatted"/>
        <w:tabs>
          <w:tab w:val="clear" w:pos="2748"/>
          <w:tab w:val="left" w:pos="2250"/>
        </w:tabs>
        <w:rPr>
          <w:rFonts w:ascii="Baskerville Old Face" w:hAnsi="Baskerville Old Face"/>
          <w:sz w:val="23"/>
          <w:szCs w:val="23"/>
          <w:lang w:val="es-ES"/>
        </w:rPr>
      </w:pP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Himno de clausura </w:t>
      </w:r>
      <w:r w:rsidR="006043B5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="006043B5">
        <w:rPr>
          <w:rStyle w:val="y2iqfc"/>
          <w:rFonts w:ascii="Baskerville Old Face" w:hAnsi="Baskerville Old Face"/>
          <w:sz w:val="23"/>
          <w:szCs w:val="23"/>
          <w:lang w:val="es-ES"/>
        </w:rPr>
        <w:tab/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 xml:space="preserve">Santo Dios, alabamos </w:t>
      </w:r>
      <w:r w:rsidR="00AB08F1">
        <w:rPr>
          <w:rStyle w:val="y2iqfc"/>
          <w:rFonts w:ascii="Baskerville Old Face" w:hAnsi="Baskerville Old Face"/>
          <w:sz w:val="23"/>
          <w:szCs w:val="23"/>
          <w:lang w:val="es-ES"/>
        </w:rPr>
        <w:t>t</w:t>
      </w:r>
      <w:r w:rsidRPr="00DB7324">
        <w:rPr>
          <w:rStyle w:val="y2iqfc"/>
          <w:rFonts w:ascii="Baskerville Old Face" w:hAnsi="Baskerville Old Face"/>
          <w:sz w:val="23"/>
          <w:szCs w:val="23"/>
          <w:lang w:val="es-ES"/>
        </w:rPr>
        <w:t>u nombre</w:t>
      </w:r>
    </w:p>
    <w:p w14:paraId="0A152345" w14:textId="77777777" w:rsidR="00DB7324" w:rsidRPr="00DB7324" w:rsidRDefault="00DB7324" w:rsidP="00DB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Courier New"/>
          <w:sz w:val="20"/>
          <w:szCs w:val="20"/>
          <w:lang w:val="es-ES"/>
        </w:rPr>
      </w:pPr>
    </w:p>
    <w:p w14:paraId="2001DD71" w14:textId="0298FF3D" w:rsidR="00DB7324" w:rsidRDefault="00DB7324" w:rsidP="00DB7324">
      <w:pPr>
        <w:autoSpaceDE w:val="0"/>
        <w:autoSpaceDN w:val="0"/>
        <w:adjustRightInd w:val="0"/>
        <w:spacing w:after="0" w:line="240" w:lineRule="auto"/>
        <w:rPr>
          <w:rFonts w:ascii="Baskerville Old Face" w:eastAsia="Malgun Gothic" w:hAnsi="Baskerville Old Face" w:cs="Arial Unicode MS"/>
          <w:sz w:val="23"/>
          <w:szCs w:val="23"/>
          <w:lang w:val="es-ES"/>
        </w:rPr>
      </w:pPr>
    </w:p>
    <w:p w14:paraId="6CD7EE1D" w14:textId="20F364CD" w:rsidR="00DB7324" w:rsidRPr="00B10E3C" w:rsidRDefault="00DB7324" w:rsidP="00B10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MT" w:hAnsi="ArialMT" w:cs="ArialMT"/>
          <w:sz w:val="20"/>
          <w:szCs w:val="20"/>
        </w:rPr>
      </w:pPr>
      <w:r w:rsidRPr="00B10E3C">
        <w:rPr>
          <w:rFonts w:ascii="ArialMT" w:hAnsi="ArialMT" w:cs="ArialMT"/>
          <w:sz w:val="20"/>
          <w:szCs w:val="20"/>
        </w:rPr>
        <w:t>Institute on Religious Life, Inc. Contact the IRL at 847-573-8975 or visit ReligiousLife.com.</w:t>
      </w:r>
    </w:p>
    <w:sectPr w:rsidR="00DB7324" w:rsidRPr="00B10E3C" w:rsidSect="00C46117">
      <w:pgSz w:w="12240" w:h="15840"/>
      <w:pgMar w:top="720" w:right="720" w:bottom="5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8A"/>
    <w:rsid w:val="0003011B"/>
    <w:rsid w:val="00055040"/>
    <w:rsid w:val="00074745"/>
    <w:rsid w:val="000A5EF8"/>
    <w:rsid w:val="000C53C3"/>
    <w:rsid w:val="000C706B"/>
    <w:rsid w:val="000F7CFF"/>
    <w:rsid w:val="00133B03"/>
    <w:rsid w:val="001B6FA8"/>
    <w:rsid w:val="001B788A"/>
    <w:rsid w:val="0020257D"/>
    <w:rsid w:val="002277DE"/>
    <w:rsid w:val="0025660E"/>
    <w:rsid w:val="0028197D"/>
    <w:rsid w:val="002C60A4"/>
    <w:rsid w:val="002D03AB"/>
    <w:rsid w:val="002E1260"/>
    <w:rsid w:val="002F0C61"/>
    <w:rsid w:val="003108FA"/>
    <w:rsid w:val="00315063"/>
    <w:rsid w:val="003B6BB8"/>
    <w:rsid w:val="00436C5E"/>
    <w:rsid w:val="0044276E"/>
    <w:rsid w:val="00450D0D"/>
    <w:rsid w:val="00451D26"/>
    <w:rsid w:val="00487E3C"/>
    <w:rsid w:val="004E29F0"/>
    <w:rsid w:val="00581FAC"/>
    <w:rsid w:val="006043B5"/>
    <w:rsid w:val="006775DB"/>
    <w:rsid w:val="006A1D17"/>
    <w:rsid w:val="006B3E7C"/>
    <w:rsid w:val="006E4B96"/>
    <w:rsid w:val="00717FF8"/>
    <w:rsid w:val="00745A16"/>
    <w:rsid w:val="00801733"/>
    <w:rsid w:val="008066F9"/>
    <w:rsid w:val="00811986"/>
    <w:rsid w:val="00842FA0"/>
    <w:rsid w:val="008818B9"/>
    <w:rsid w:val="008964BA"/>
    <w:rsid w:val="00932F09"/>
    <w:rsid w:val="00962B54"/>
    <w:rsid w:val="00967FD8"/>
    <w:rsid w:val="0097400A"/>
    <w:rsid w:val="00974CAC"/>
    <w:rsid w:val="0098182B"/>
    <w:rsid w:val="009E5327"/>
    <w:rsid w:val="009E5D64"/>
    <w:rsid w:val="00A33F42"/>
    <w:rsid w:val="00A65A49"/>
    <w:rsid w:val="00A74C47"/>
    <w:rsid w:val="00A7779B"/>
    <w:rsid w:val="00A77DF2"/>
    <w:rsid w:val="00AB08F1"/>
    <w:rsid w:val="00AB4606"/>
    <w:rsid w:val="00AD62F3"/>
    <w:rsid w:val="00B10E3C"/>
    <w:rsid w:val="00B61BA3"/>
    <w:rsid w:val="00B814C9"/>
    <w:rsid w:val="00B92C1F"/>
    <w:rsid w:val="00B971D9"/>
    <w:rsid w:val="00BB13E2"/>
    <w:rsid w:val="00C05132"/>
    <w:rsid w:val="00C14F5A"/>
    <w:rsid w:val="00C37571"/>
    <w:rsid w:val="00C46117"/>
    <w:rsid w:val="00C616B3"/>
    <w:rsid w:val="00D201D9"/>
    <w:rsid w:val="00D360CF"/>
    <w:rsid w:val="00D563E6"/>
    <w:rsid w:val="00DB7324"/>
    <w:rsid w:val="00DF768C"/>
    <w:rsid w:val="00E67EFD"/>
    <w:rsid w:val="00E87A4A"/>
    <w:rsid w:val="00EC7262"/>
    <w:rsid w:val="00EF15FE"/>
    <w:rsid w:val="00F24774"/>
    <w:rsid w:val="00F83823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AC02"/>
  <w15:chartTrackingRefBased/>
  <w15:docId w15:val="{2E3D955F-0E92-4284-B03D-50B0B3E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B7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3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B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675491-21BC-47CC-B7C4-7DB74BC73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7623-8622-4688-83D3-F7AFF6B36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C318C-F8D2-41AE-AF90-BC2A5B96BBAF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Jeannette E.. Labrador Lopez</cp:lastModifiedBy>
  <cp:revision>76</cp:revision>
  <dcterms:created xsi:type="dcterms:W3CDTF">2023-01-04T21:16:00Z</dcterms:created>
  <dcterms:modified xsi:type="dcterms:W3CDTF">2023-01-04T22:04:00Z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